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43" w:rsidRDefault="004C428F" w:rsidP="00F15B43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293216" cy="677668"/>
            <wp:effectExtent l="25400" t="0" r="2184" b="0"/>
            <wp:docPr id="1" name="Picture 1" descr=":heil.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il.ta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16" cy="6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F15B43" w:rsidRDefault="00C1739E" w:rsidP="00F15B43">
      <w:pPr>
        <w:pStyle w:val="Header"/>
        <w:rPr>
          <w:rFonts w:ascii="Arial Bold" w:hAnsi="Arial Bold"/>
          <w:caps/>
        </w:rPr>
      </w:pPr>
      <w:r>
        <w:rPr>
          <w:b/>
          <w:sz w:val="32"/>
        </w:rPr>
        <w:t>RADIO SCRIPT</w:t>
      </w:r>
    </w:p>
    <w:p w:rsidR="0053146F" w:rsidRDefault="0053146F" w:rsidP="00F15B43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35540D">
        <w:rPr>
          <w:b/>
          <w:sz w:val="20"/>
        </w:rPr>
        <w:t xml:space="preserve"> 16-ICP-0033</w:t>
      </w:r>
    </w:p>
    <w:p w:rsidR="005F3B36" w:rsidRDefault="00EC2AD4" w:rsidP="00F15B43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35540D">
        <w:rPr>
          <w:b/>
          <w:sz w:val="20"/>
        </w:rPr>
        <w:t xml:space="preserve"> 7/6/16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2C40BF" w:rsidRPr="000B35D8" w:rsidRDefault="002C40BF" w:rsidP="002C40BF">
      <w:pPr>
        <w:rPr>
          <w:rFonts w:cs="Times"/>
          <w:b/>
          <w:szCs w:val="24"/>
        </w:rPr>
      </w:pPr>
      <w:r w:rsidRPr="000B35D8">
        <w:rPr>
          <w:rFonts w:cs="Times"/>
          <w:b/>
          <w:szCs w:val="24"/>
        </w:rPr>
        <w:t>Heating Season</w:t>
      </w:r>
      <w:r>
        <w:rPr>
          <w:rFonts w:cs="Times"/>
          <w:b/>
          <w:szCs w:val="24"/>
        </w:rPr>
        <w:t xml:space="preserve"> Radio</w:t>
      </w:r>
      <w:r w:rsidRPr="000B35D8">
        <w:rPr>
          <w:rFonts w:cs="Times"/>
          <w:b/>
          <w:szCs w:val="24"/>
        </w:rPr>
        <w:t xml:space="preserve"> </w:t>
      </w:r>
      <w:r>
        <w:rPr>
          <w:rFonts w:cs="Times"/>
          <w:b/>
          <w:szCs w:val="24"/>
        </w:rPr>
        <w:t>-</w:t>
      </w:r>
      <w:proofErr w:type="gramStart"/>
      <w:r>
        <w:rPr>
          <w:rFonts w:cs="Times"/>
          <w:b/>
          <w:szCs w:val="24"/>
        </w:rPr>
        <w:t xml:space="preserve">- </w:t>
      </w:r>
      <w:r w:rsidRPr="000B35D8">
        <w:rPr>
          <w:rFonts w:cs="Times"/>
          <w:b/>
          <w:szCs w:val="24"/>
        </w:rPr>
        <w:t>:23</w:t>
      </w:r>
      <w:proofErr w:type="gramEnd"/>
      <w:r w:rsidRPr="000B35D8">
        <w:rPr>
          <w:rFonts w:cs="Times"/>
          <w:b/>
          <w:szCs w:val="24"/>
        </w:rPr>
        <w:t xml:space="preserve"> Radio Script / :07 Dealer Tag</w:t>
      </w:r>
    </w:p>
    <w:p w:rsidR="0035540D" w:rsidRDefault="0035540D" w:rsidP="001B7820"/>
    <w:p w:rsidR="00B96EF1" w:rsidRPr="009D6F0D" w:rsidRDefault="00B96EF1" w:rsidP="00B96EF1">
      <w:pPr>
        <w:rPr>
          <w:rFonts w:cs="Times"/>
          <w:szCs w:val="24"/>
          <w:u w:val="single"/>
        </w:rPr>
      </w:pPr>
      <w:proofErr w:type="spellStart"/>
      <w:r w:rsidRPr="009D6F0D">
        <w:rPr>
          <w:rFonts w:cs="Times"/>
          <w:szCs w:val="24"/>
          <w:u w:val="single"/>
        </w:rPr>
        <w:t>Heil</w:t>
      </w:r>
      <w:proofErr w:type="spellEnd"/>
      <w:r w:rsidRPr="009D6F0D">
        <w:rPr>
          <w:rFonts w:cs="Times"/>
          <w:szCs w:val="24"/>
          <w:u w:val="single"/>
        </w:rPr>
        <w:t xml:space="preserve"> Product Excellence:</w:t>
      </w:r>
    </w:p>
    <w:p w:rsidR="009D6F0D" w:rsidRDefault="009D6F0D" w:rsidP="00B96EF1">
      <w:pPr>
        <w:rPr>
          <w:rFonts w:cs="Times"/>
          <w:szCs w:val="24"/>
        </w:rPr>
      </w:pPr>
    </w:p>
    <w:p w:rsidR="00B96EF1" w:rsidRDefault="00B96EF1" w:rsidP="00B96EF1">
      <w:pPr>
        <w:rPr>
          <w:rFonts w:cs="Times"/>
          <w:szCs w:val="24"/>
        </w:rPr>
      </w:pPr>
      <w:r>
        <w:rPr>
          <w:rFonts w:cs="Times"/>
          <w:szCs w:val="24"/>
        </w:rPr>
        <w:t>V/O:</w:t>
      </w:r>
    </w:p>
    <w:p w:rsidR="00B96EF1" w:rsidRDefault="00B96EF1" w:rsidP="00B96EF1">
      <w:pPr>
        <w:rPr>
          <w:rFonts w:cs="Times"/>
          <w:szCs w:val="24"/>
        </w:rPr>
      </w:pP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 xml:space="preserve"> heating systems offer the dependability to keep you comfortable all winter long. They’re also designed with convenience in mind when paired with our Observer communicating control with Wi-Fi capability that </w:t>
      </w:r>
      <w:proofErr w:type="gramStart"/>
      <w:r>
        <w:rPr>
          <w:rFonts w:cs="Times"/>
          <w:szCs w:val="24"/>
        </w:rPr>
        <w:t>lets</w:t>
      </w:r>
      <w:proofErr w:type="gramEnd"/>
      <w:r>
        <w:rPr>
          <w:rFonts w:cs="Times"/>
          <w:szCs w:val="24"/>
        </w:rPr>
        <w:t xml:space="preserve"> you remotely adjust your home comfort settings. Homeowners have trusted the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 xml:space="preserve"> brand for more than 100 years. Call [Dealer Name] today, and let us provide dependable cold-weather comfort.</w:t>
      </w:r>
    </w:p>
    <w:p w:rsidR="009D6F0D" w:rsidRDefault="009D6F0D" w:rsidP="00B96EF1">
      <w:pPr>
        <w:rPr>
          <w:rFonts w:cs="Times"/>
          <w:szCs w:val="24"/>
        </w:rPr>
      </w:pPr>
    </w:p>
    <w:p w:rsidR="00B96EF1" w:rsidRDefault="00B96EF1" w:rsidP="00B96EF1">
      <w:pPr>
        <w:rPr>
          <w:rFonts w:cs="Times"/>
          <w:szCs w:val="24"/>
        </w:rPr>
      </w:pPr>
      <w:r>
        <w:rPr>
          <w:rFonts w:cs="Times"/>
          <w:szCs w:val="24"/>
        </w:rPr>
        <w:t xml:space="preserve">Call (555) 123-4567 or find us online at ABCHVAC.com.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>. Depend On Us.</w:t>
      </w:r>
    </w:p>
    <w:p w:rsidR="00B96EF1" w:rsidRDefault="00B96EF1" w:rsidP="00B96EF1">
      <w:pPr>
        <w:rPr>
          <w:rFonts w:cs="Times"/>
          <w:szCs w:val="24"/>
        </w:rPr>
      </w:pPr>
    </w:p>
    <w:p w:rsidR="00B96EF1" w:rsidRPr="009D6F0D" w:rsidRDefault="00B96EF1" w:rsidP="00B96EF1">
      <w:pPr>
        <w:rPr>
          <w:rFonts w:cs="Times"/>
          <w:szCs w:val="24"/>
          <w:u w:val="single"/>
        </w:rPr>
      </w:pPr>
      <w:proofErr w:type="spellStart"/>
      <w:r w:rsidRPr="009D6F0D">
        <w:rPr>
          <w:rFonts w:cs="Times"/>
          <w:szCs w:val="24"/>
          <w:u w:val="single"/>
        </w:rPr>
        <w:t>Heil</w:t>
      </w:r>
      <w:proofErr w:type="spellEnd"/>
      <w:r w:rsidRPr="009D6F0D">
        <w:rPr>
          <w:rFonts w:cs="Times"/>
          <w:szCs w:val="24"/>
          <w:u w:val="single"/>
        </w:rPr>
        <w:t xml:space="preserve"> Dealer Quality:</w:t>
      </w:r>
    </w:p>
    <w:p w:rsidR="009D6F0D" w:rsidRDefault="009D6F0D" w:rsidP="00B96EF1">
      <w:pPr>
        <w:rPr>
          <w:rFonts w:cs="Times"/>
          <w:szCs w:val="24"/>
        </w:rPr>
      </w:pPr>
    </w:p>
    <w:p w:rsidR="00B96EF1" w:rsidRPr="00786E8F" w:rsidRDefault="00B96EF1" w:rsidP="00B96EF1">
      <w:pPr>
        <w:rPr>
          <w:rFonts w:cs="Times"/>
          <w:szCs w:val="24"/>
        </w:rPr>
      </w:pPr>
      <w:r w:rsidRPr="00786E8F">
        <w:rPr>
          <w:rFonts w:cs="Times"/>
          <w:szCs w:val="24"/>
        </w:rPr>
        <w:t>V/O:</w:t>
      </w:r>
    </w:p>
    <w:p w:rsidR="00B96EF1" w:rsidRDefault="00B96EF1" w:rsidP="00B96EF1">
      <w:pPr>
        <w:rPr>
          <w:rFonts w:cs="Times"/>
          <w:szCs w:val="24"/>
        </w:rPr>
      </w:pPr>
      <w:r>
        <w:rPr>
          <w:rFonts w:cs="Times"/>
          <w:szCs w:val="24"/>
        </w:rPr>
        <w:t xml:space="preserve">For more than 100 years, homeowners have relied on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 xml:space="preserve"> dealers for dependable indoor comfort. Whether you need a fall tune-up or a mid-winter emergency repair call. [Dealer name] goes the extra mile to earn your trust. Make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 xml:space="preserve"> the name to remember for dependable heating products and expert service that keeps you cozy all winter long. [Dealer name.] Depend on us for winter comfort!</w:t>
      </w:r>
    </w:p>
    <w:p w:rsidR="009D6F0D" w:rsidRDefault="009D6F0D" w:rsidP="00B96EF1">
      <w:pPr>
        <w:rPr>
          <w:rFonts w:cs="Times"/>
          <w:szCs w:val="24"/>
        </w:rPr>
      </w:pPr>
    </w:p>
    <w:p w:rsidR="00B96EF1" w:rsidRDefault="00B96EF1" w:rsidP="00B96EF1">
      <w:pPr>
        <w:rPr>
          <w:rFonts w:cs="Times"/>
          <w:szCs w:val="24"/>
        </w:rPr>
      </w:pPr>
      <w:r>
        <w:rPr>
          <w:rFonts w:cs="Times"/>
          <w:szCs w:val="24"/>
        </w:rPr>
        <w:t xml:space="preserve">Call (555) 123-4567 or find us online at ABCHVAC.com.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>. Depend On Us.</w:t>
      </w:r>
    </w:p>
    <w:p w:rsidR="00B96EF1" w:rsidRDefault="00B96EF1" w:rsidP="00B96EF1">
      <w:pPr>
        <w:rPr>
          <w:rFonts w:cs="Times"/>
          <w:szCs w:val="24"/>
        </w:rPr>
      </w:pPr>
    </w:p>
    <w:p w:rsidR="00B96EF1" w:rsidRPr="009D6F0D" w:rsidRDefault="00B96EF1" w:rsidP="00B96EF1">
      <w:pPr>
        <w:rPr>
          <w:rFonts w:cs="Times"/>
          <w:szCs w:val="24"/>
          <w:u w:val="single"/>
        </w:rPr>
      </w:pPr>
      <w:proofErr w:type="spellStart"/>
      <w:r w:rsidRPr="009D6F0D">
        <w:rPr>
          <w:rFonts w:cs="Times"/>
          <w:szCs w:val="24"/>
          <w:u w:val="single"/>
        </w:rPr>
        <w:t>Heil</w:t>
      </w:r>
      <w:proofErr w:type="spellEnd"/>
      <w:r w:rsidRPr="009D6F0D">
        <w:rPr>
          <w:rFonts w:cs="Times"/>
          <w:szCs w:val="24"/>
          <w:u w:val="single"/>
        </w:rPr>
        <w:t xml:space="preserve"> Service:</w:t>
      </w:r>
    </w:p>
    <w:p w:rsidR="009D6F0D" w:rsidRDefault="009D6F0D" w:rsidP="00B96EF1">
      <w:pPr>
        <w:rPr>
          <w:rFonts w:cs="Times"/>
          <w:szCs w:val="24"/>
        </w:rPr>
      </w:pPr>
    </w:p>
    <w:p w:rsidR="00B96EF1" w:rsidRPr="002069E5" w:rsidRDefault="00B96EF1" w:rsidP="00B96EF1">
      <w:pPr>
        <w:rPr>
          <w:rFonts w:cs="Times"/>
          <w:szCs w:val="24"/>
        </w:rPr>
      </w:pPr>
      <w:r w:rsidRPr="002069E5">
        <w:rPr>
          <w:rFonts w:cs="Times"/>
          <w:szCs w:val="24"/>
        </w:rPr>
        <w:t>V/O:</w:t>
      </w:r>
    </w:p>
    <w:p w:rsidR="00B96EF1" w:rsidRDefault="00B96EF1" w:rsidP="00B96EF1">
      <w:pPr>
        <w:rPr>
          <w:rFonts w:cs="Times"/>
          <w:szCs w:val="24"/>
        </w:rPr>
      </w:pPr>
      <w:r>
        <w:rPr>
          <w:rFonts w:cs="Times"/>
          <w:szCs w:val="24"/>
        </w:rPr>
        <w:t xml:space="preserve">As winter approaches, you need to make sure you’ve got a dependable heating system. [Dealer name] can perform a timely fall tune-up that might even help lower your winter energy bills. Call us today, and we’ll make sure your system performs reliably all winter long.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 xml:space="preserve"> is the name you can trust for cold-weather comfort. When the winter gets tough, you can depend on us for reliable heating.</w:t>
      </w:r>
    </w:p>
    <w:p w:rsidR="009D6F0D" w:rsidRDefault="009D6F0D" w:rsidP="00B96EF1">
      <w:pPr>
        <w:rPr>
          <w:rFonts w:cs="Times"/>
          <w:szCs w:val="24"/>
        </w:rPr>
      </w:pPr>
    </w:p>
    <w:p w:rsidR="00013CAA" w:rsidRPr="009D6F0D" w:rsidRDefault="00B96EF1" w:rsidP="001B7820">
      <w:pPr>
        <w:rPr>
          <w:rFonts w:cs="Times"/>
          <w:szCs w:val="24"/>
        </w:rPr>
      </w:pPr>
      <w:r>
        <w:rPr>
          <w:rFonts w:cs="Times"/>
          <w:szCs w:val="24"/>
        </w:rPr>
        <w:t xml:space="preserve">Call (555) 123-4567 or find us online at ABCHVAC.com. </w:t>
      </w:r>
      <w:proofErr w:type="spellStart"/>
      <w:r>
        <w:rPr>
          <w:rFonts w:cs="Times"/>
          <w:szCs w:val="24"/>
        </w:rPr>
        <w:t>Heil</w:t>
      </w:r>
      <w:proofErr w:type="spellEnd"/>
      <w:r>
        <w:rPr>
          <w:rFonts w:cs="Times"/>
          <w:szCs w:val="24"/>
        </w:rPr>
        <w:t>. Depend On Us.</w:t>
      </w:r>
    </w:p>
    <w:sectPr w:rsidR="00013CAA" w:rsidRPr="009D6F0D" w:rsidSect="00387E31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C5457D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C5457D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F0D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E73AD"/>
    <w:rsid w:val="00013CAA"/>
    <w:rsid w:val="00022C98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0BF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5540D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28F"/>
    <w:rsid w:val="004C4DED"/>
    <w:rsid w:val="00515E65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74B12"/>
    <w:rsid w:val="00686018"/>
    <w:rsid w:val="00697C91"/>
    <w:rsid w:val="00712B7D"/>
    <w:rsid w:val="00720E37"/>
    <w:rsid w:val="0076686A"/>
    <w:rsid w:val="007A4C2C"/>
    <w:rsid w:val="007D6BEC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9D6F0D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96EF1"/>
    <w:rsid w:val="00BD43C7"/>
    <w:rsid w:val="00BE2FFF"/>
    <w:rsid w:val="00BE4538"/>
    <w:rsid w:val="00BE58CC"/>
    <w:rsid w:val="00BF244C"/>
    <w:rsid w:val="00C1739E"/>
    <w:rsid w:val="00C2288E"/>
    <w:rsid w:val="00C328B7"/>
    <w:rsid w:val="00C5457D"/>
    <w:rsid w:val="00C57301"/>
    <w:rsid w:val="00C57672"/>
    <w:rsid w:val="00C61E29"/>
    <w:rsid w:val="00C84FC6"/>
    <w:rsid w:val="00C96B43"/>
    <w:rsid w:val="00CA0828"/>
    <w:rsid w:val="00CB5418"/>
    <w:rsid w:val="00CD24FD"/>
    <w:rsid w:val="00D90204"/>
    <w:rsid w:val="00DC7B83"/>
    <w:rsid w:val="00DF3EEC"/>
    <w:rsid w:val="00E220B4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15B43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subject/>
  <dc:creator>GS&amp;F</dc:creator>
  <cp:keywords/>
  <cp:lastModifiedBy>Joe Dougherty</cp:lastModifiedBy>
  <cp:revision>5</cp:revision>
  <cp:lastPrinted>2011-01-14T17:05:00Z</cp:lastPrinted>
  <dcterms:created xsi:type="dcterms:W3CDTF">2016-07-06T17:52:00Z</dcterms:created>
  <dcterms:modified xsi:type="dcterms:W3CDTF">2016-07-06T17:54:00Z</dcterms:modified>
</cp:coreProperties>
</file>